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29" w:rsidRDefault="00266229" w:rsidP="00266229">
      <w:pPr>
        <w:jc w:val="center"/>
        <w:outlineLvl w:val="0"/>
        <w:rPr>
          <w:b/>
          <w:sz w:val="28"/>
          <w:szCs w:val="28"/>
        </w:rPr>
      </w:pPr>
      <w:bookmarkStart w:id="0" w:name="_Toc198988274"/>
      <w:bookmarkStart w:id="1" w:name="_GoBack"/>
      <w:bookmarkEnd w:id="1"/>
      <w:r>
        <w:rPr>
          <w:b/>
          <w:sz w:val="28"/>
        </w:rPr>
        <w:t xml:space="preserve">Remoción de Animales Muertos - </w:t>
      </w:r>
      <w:r>
        <w:rPr>
          <w:b/>
          <w:i/>
          <w:sz w:val="28"/>
        </w:rPr>
        <w:t>Reproducción y Crecimiento-Engorde</w:t>
      </w:r>
      <w:bookmarkEnd w:id="0"/>
    </w:p>
    <w:p w:rsidR="00266229" w:rsidRDefault="00266229" w:rsidP="00266229">
      <w:pPr>
        <w:jc w:val="center"/>
        <w:outlineLvl w:val="0"/>
        <w:rPr>
          <w:b/>
          <w:sz w:val="28"/>
          <w:szCs w:val="28"/>
        </w:rPr>
      </w:pPr>
      <w:r>
        <w:rPr>
          <w:b/>
          <w:sz w:val="28"/>
        </w:rPr>
        <w:t xml:space="preserve"> </w:t>
      </w:r>
    </w:p>
    <w:p w:rsidR="00266229" w:rsidRDefault="00266229" w:rsidP="00266229">
      <w:pPr>
        <w:rPr>
          <w:b/>
        </w:rPr>
      </w:pPr>
      <w:r>
        <w:rPr>
          <w:b/>
        </w:rPr>
        <w:t>Introducción</w:t>
      </w:r>
    </w:p>
    <w:p w:rsidR="00266229" w:rsidRDefault="00266229" w:rsidP="00266229">
      <w:r>
        <w:t xml:space="preserve">Cada granja debe estar preparada para lidiar con animales muertos con el fin de ayudar a prevenir posibles problemas de bioseguridad, como por ejemplo ser una </w:t>
      </w:r>
      <w:r w:rsidR="0014207F">
        <w:t>fuente de enfermedades que pueda</w:t>
      </w:r>
      <w:r>
        <w:t xml:space="preserve">n transmitirse a los animales sanos.  Los animales de reproducción y de crecimiento-engorde que estén muertos deben retirarse y transportarse de manera oportuna y segura al área de la granja en donde se dispone de ellos. </w:t>
      </w:r>
    </w:p>
    <w:p w:rsidR="00266229" w:rsidRDefault="00266229" w:rsidP="00266229">
      <w:pPr>
        <w:rPr>
          <w:b/>
        </w:rPr>
      </w:pPr>
    </w:p>
    <w:p w:rsidR="00266229" w:rsidRDefault="00266229" w:rsidP="00266229">
      <w:pPr>
        <w:rPr>
          <w:b/>
        </w:rPr>
      </w:pPr>
      <w:r>
        <w:rPr>
          <w:b/>
        </w:rPr>
        <w:t xml:space="preserve">Seguridad </w:t>
      </w:r>
    </w:p>
    <w:p w:rsidR="00266229" w:rsidRDefault="00266229" w:rsidP="00266229">
      <w:r>
        <w:t xml:space="preserve">El equipo de protección personal (PPE) que se debe utilizar para ayudar a garantizar la seguridad en todo el proceso de </w:t>
      </w:r>
      <w:r>
        <w:rPr>
          <w:i/>
        </w:rPr>
        <w:t>Remoción de Animales Muertos - Reproducción y Crecimiento-Engorde</w:t>
      </w:r>
      <w:r>
        <w:t xml:space="preserve"> incluye una mascarilla contra el polvo, guantes de cuero, protección auditiva, botas de seguridad con punt</w:t>
      </w:r>
      <w:r w:rsidR="00C01B1A">
        <w:t>as de acero</w:t>
      </w:r>
      <w:r>
        <w:t xml:space="preserve"> y monos. Los monos protectores se necesitan para proteger la seguridad, así como por razones de bioseguridad. </w:t>
      </w:r>
    </w:p>
    <w:p w:rsidR="00266229" w:rsidRDefault="00266229" w:rsidP="00266229"/>
    <w:p w:rsidR="00266229" w:rsidRDefault="00C01B1A" w:rsidP="00266229">
      <w:r>
        <w:t xml:space="preserve">Se debe mover una </w:t>
      </w:r>
      <w:r w:rsidR="00266229">
        <w:t xml:space="preserve">cantidad de mortalidad de manera tal que no cause daños personales al cuidador / manipulador a causa del esfuerzo, por halarla o levantarla incorrectamente. Se puede usar una faja lumbar como medida de seguridad adicional. </w:t>
      </w:r>
    </w:p>
    <w:p w:rsidR="00266229" w:rsidRDefault="00266229" w:rsidP="00266229">
      <w:pPr>
        <w:rPr>
          <w:b/>
        </w:rPr>
      </w:pPr>
    </w:p>
    <w:p w:rsidR="00266229" w:rsidRDefault="00266229" w:rsidP="00266229">
      <w:pPr>
        <w:rPr>
          <w:b/>
        </w:rPr>
      </w:pPr>
      <w:r>
        <w:rPr>
          <w:b/>
        </w:rPr>
        <w:t>Preparación</w:t>
      </w:r>
    </w:p>
    <w:p w:rsidR="00266229" w:rsidRDefault="00266229" w:rsidP="00266229">
      <w:r>
        <w:t xml:space="preserve">Los materiales necesarios para disponer de los animales muertos de reproducción y crecimiento-engorde incluyen: </w:t>
      </w:r>
    </w:p>
    <w:p w:rsidR="00266229" w:rsidRDefault="00C01B1A" w:rsidP="00266229">
      <w:pPr>
        <w:numPr>
          <w:ilvl w:val="0"/>
          <w:numId w:val="1"/>
        </w:numPr>
        <w:tabs>
          <w:tab w:val="num" w:pos="1080"/>
        </w:tabs>
        <w:ind w:left="1080" w:hanging="360"/>
      </w:pPr>
      <w:r>
        <w:t>Sujetador de cerdos/gancho</w:t>
      </w:r>
    </w:p>
    <w:p w:rsidR="00266229" w:rsidRDefault="00266229" w:rsidP="00266229">
      <w:pPr>
        <w:numPr>
          <w:ilvl w:val="0"/>
          <w:numId w:val="1"/>
        </w:numPr>
        <w:tabs>
          <w:tab w:val="num" w:pos="1080"/>
        </w:tabs>
        <w:ind w:left="1080" w:hanging="360"/>
      </w:pPr>
      <w:r>
        <w:t>Carro para cargar animales muertos con lazo de cable y cabrestante.</w:t>
      </w:r>
    </w:p>
    <w:p w:rsidR="00266229" w:rsidRDefault="00266229" w:rsidP="00266229">
      <w:pPr>
        <w:numPr>
          <w:ilvl w:val="0"/>
          <w:numId w:val="1"/>
        </w:numPr>
        <w:tabs>
          <w:tab w:val="num" w:pos="1080"/>
        </w:tabs>
        <w:ind w:left="1080" w:hanging="360"/>
      </w:pPr>
      <w:r>
        <w:t>Guantes de goma o de cuero</w:t>
      </w:r>
    </w:p>
    <w:p w:rsidR="00266229" w:rsidRDefault="00266229" w:rsidP="00266229">
      <w:pPr>
        <w:numPr>
          <w:ilvl w:val="0"/>
          <w:numId w:val="1"/>
        </w:numPr>
        <w:tabs>
          <w:tab w:val="num" w:pos="1080"/>
        </w:tabs>
        <w:ind w:left="1080" w:hanging="360"/>
      </w:pPr>
      <w:r>
        <w:t>Bolígrafo y libreta / hoja de registro</w:t>
      </w:r>
    </w:p>
    <w:p w:rsidR="00266229" w:rsidRDefault="00266229" w:rsidP="00266229">
      <w:pPr>
        <w:ind w:left="720"/>
      </w:pPr>
    </w:p>
    <w:p w:rsidR="00266229" w:rsidRDefault="00266229" w:rsidP="00266229">
      <w:pPr>
        <w:rPr>
          <w:b/>
        </w:rPr>
      </w:pPr>
      <w:r>
        <w:rPr>
          <w:b/>
        </w:rPr>
        <w:t>Procedimiento</w:t>
      </w:r>
    </w:p>
    <w:p w:rsidR="00266229" w:rsidRDefault="00266229" w:rsidP="00266229">
      <w:r>
        <w:t xml:space="preserve">Un animal muerto debe trasladarse fuera del corral al lugar lejos de la puerta del </w:t>
      </w:r>
      <w:r w:rsidR="00C01B1A">
        <w:t>cuarto</w:t>
      </w:r>
      <w:r>
        <w:t xml:space="preserve"> exterior dentro de las 2 horas de su descubrimiento. Anote el número de animales muertos en la hoja de registro. Si el animal está identificado individualmente, registre la identificación del animal en la hoja de registro de la granja apropiada. Si el animal se registra por grupo o ID </w:t>
      </w:r>
      <w:r w:rsidR="0014207F">
        <w:t xml:space="preserve">(identificación) </w:t>
      </w:r>
      <w:r>
        <w:t>de corral, registre el grupo o el número de corral en la hoja de registro correspondiente.</w:t>
      </w:r>
    </w:p>
    <w:p w:rsidR="00266229" w:rsidRDefault="00266229" w:rsidP="00266229"/>
    <w:p w:rsidR="00266229" w:rsidRDefault="00266229" w:rsidP="00266229">
      <w:pPr>
        <w:rPr>
          <w:b/>
        </w:rPr>
      </w:pPr>
      <w:r>
        <w:rPr>
          <w:b/>
        </w:rPr>
        <w:t>Asegúrese de que todos los protocolos de bio</w:t>
      </w:r>
      <w:r w:rsidR="0014207F">
        <w:rPr>
          <w:b/>
        </w:rPr>
        <w:t>seguridad de la granja se cumpla</w:t>
      </w:r>
      <w:r>
        <w:rPr>
          <w:b/>
        </w:rPr>
        <w:t>n durante el proceso de Remoción de Animales Muertos - Reproducción y Crecimiento-Engorde.</w:t>
      </w:r>
    </w:p>
    <w:p w:rsidR="00266229" w:rsidRDefault="00266229" w:rsidP="00266229"/>
    <w:p w:rsidR="00266229" w:rsidRDefault="00266229" w:rsidP="00266229">
      <w:r>
        <w:t>Para los cerdos de más de 45 libras:</w:t>
      </w:r>
    </w:p>
    <w:p w:rsidR="00266229" w:rsidRDefault="00266229" w:rsidP="00266229">
      <w:pPr>
        <w:numPr>
          <w:ilvl w:val="0"/>
          <w:numId w:val="1"/>
        </w:numPr>
        <w:tabs>
          <w:tab w:val="num" w:pos="1080"/>
        </w:tabs>
        <w:ind w:left="1080" w:hanging="360"/>
      </w:pPr>
      <w:r>
        <w:t>Inspeccione que el carro de transporte de animales muertos funcione y sea seguro antes de su uso. Notifique a un supervisor si se necesitan reparaciones y no se pueden completar con facilidad y rapidez.</w:t>
      </w:r>
    </w:p>
    <w:p w:rsidR="00266229" w:rsidRDefault="00C01B1A" w:rsidP="00266229">
      <w:pPr>
        <w:numPr>
          <w:ilvl w:val="0"/>
          <w:numId w:val="1"/>
        </w:numPr>
        <w:tabs>
          <w:tab w:val="num" w:pos="1080"/>
        </w:tabs>
        <w:ind w:left="1080" w:hanging="360"/>
      </w:pPr>
      <w:r>
        <w:t xml:space="preserve">Al utilizar el carro </w:t>
      </w:r>
      <w:r w:rsidR="00266229">
        <w:t>de traslado de an</w:t>
      </w:r>
      <w:r>
        <w:t>imales muertos, asegure el lazo/</w:t>
      </w:r>
      <w:r w:rsidR="00266229">
        <w:t xml:space="preserve">cable firmemente alrededor del cuello del animal muerto, detrás de las orejas. </w:t>
      </w:r>
      <w:r w:rsidR="00266229">
        <w:lastRenderedPageBreak/>
        <w:t xml:space="preserve">Asegúrese de que el mecanismo de trinquete esté conectado en el cabrestante, y gire lentamente la manivela del cable hasta que esté firme. </w:t>
      </w:r>
    </w:p>
    <w:p w:rsidR="00266229" w:rsidRDefault="00266229" w:rsidP="00266229">
      <w:pPr>
        <w:numPr>
          <w:ilvl w:val="0"/>
          <w:numId w:val="1"/>
        </w:numPr>
        <w:tabs>
          <w:tab w:val="num" w:pos="1080"/>
        </w:tabs>
        <w:ind w:left="1080" w:hanging="360"/>
      </w:pPr>
      <w:r>
        <w:t xml:space="preserve">Cuadre el carro de traslado de animales muertos directamente en frente del animal, y haga </w:t>
      </w:r>
      <w:r w:rsidR="0014207F">
        <w:t xml:space="preserve">que </w:t>
      </w:r>
      <w:r>
        <w:t>gir</w:t>
      </w:r>
      <w:r w:rsidR="0014207F">
        <w:t>e</w:t>
      </w:r>
      <w:r>
        <w:t xml:space="preserve"> lentamente </w:t>
      </w:r>
      <w:r w:rsidR="0014207F">
        <w:t>hacia a</w:t>
      </w:r>
      <w:r>
        <w:t xml:space="preserve">dentro del carro, asegurándose de que el animal </w:t>
      </w:r>
      <w:r w:rsidR="0014207F">
        <w:t>quede</w:t>
      </w:r>
      <w:r>
        <w:t xml:space="preserve"> en el centro.</w:t>
      </w:r>
    </w:p>
    <w:p w:rsidR="00266229" w:rsidRDefault="00266229" w:rsidP="00266229">
      <w:pPr>
        <w:numPr>
          <w:ilvl w:val="0"/>
          <w:numId w:val="1"/>
        </w:numPr>
        <w:tabs>
          <w:tab w:val="num" w:pos="1080"/>
        </w:tabs>
        <w:ind w:left="1080" w:hanging="360"/>
      </w:pPr>
      <w:r>
        <w:t>Use el carro de traslado de animales muertos como palanca, hale lentamente al animal fuera de corral o establo, teniendo en cuenta que el carro debe estar dirigido hacia la puerta del establo exterior tanto como sea posible.</w:t>
      </w:r>
    </w:p>
    <w:p w:rsidR="00266229" w:rsidRDefault="00266229" w:rsidP="00266229">
      <w:pPr>
        <w:numPr>
          <w:ilvl w:val="0"/>
          <w:numId w:val="1"/>
        </w:numPr>
        <w:tabs>
          <w:tab w:val="num" w:pos="1080"/>
        </w:tabs>
        <w:ind w:left="1080" w:hanging="360"/>
      </w:pPr>
      <w:r>
        <w:t xml:space="preserve">Lleve el carro con el animal muerto hacia la puerta </w:t>
      </w:r>
      <w:r w:rsidR="0014207F">
        <w:t>correcta</w:t>
      </w:r>
      <w:r>
        <w:t>.</w:t>
      </w:r>
    </w:p>
    <w:p w:rsidR="00266229" w:rsidRDefault="00266229" w:rsidP="00266229">
      <w:pPr>
        <w:numPr>
          <w:ilvl w:val="0"/>
          <w:numId w:val="1"/>
        </w:numPr>
        <w:tabs>
          <w:tab w:val="num" w:pos="1080"/>
        </w:tabs>
        <w:ind w:left="1080" w:hanging="360"/>
      </w:pPr>
      <w:r>
        <w:t xml:space="preserve">Abra la puerta exterior, y lleve el carro y al animal hasta el borde de la puerta del </w:t>
      </w:r>
      <w:r w:rsidR="00C01B1A">
        <w:t>cuarto</w:t>
      </w:r>
      <w:r>
        <w:t>.</w:t>
      </w:r>
    </w:p>
    <w:p w:rsidR="00266229" w:rsidRDefault="00266229" w:rsidP="00266229">
      <w:pPr>
        <w:numPr>
          <w:ilvl w:val="0"/>
          <w:numId w:val="1"/>
        </w:numPr>
        <w:tabs>
          <w:tab w:val="num" w:pos="1080"/>
        </w:tabs>
        <w:ind w:left="1080" w:hanging="360"/>
      </w:pPr>
      <w:r>
        <w:t>Suelte con cuidado el mecanismo de trinquete y gir</w:t>
      </w:r>
      <w:r w:rsidR="0014207F">
        <w:t>e</w:t>
      </w:r>
      <w:r>
        <w:t xml:space="preserve"> la manivela del cabrestante para aflojar el cable que sostiene al animal muerto en el carro. </w:t>
      </w:r>
    </w:p>
    <w:p w:rsidR="00266229" w:rsidRDefault="00266229" w:rsidP="00266229">
      <w:pPr>
        <w:numPr>
          <w:ilvl w:val="0"/>
          <w:numId w:val="1"/>
        </w:numPr>
        <w:tabs>
          <w:tab w:val="num" w:pos="1080"/>
        </w:tabs>
        <w:ind w:left="1080" w:hanging="360"/>
      </w:pPr>
      <w:r>
        <w:t xml:space="preserve">Deje que el animal muerto se deslice hacia abajo y quítele el lazo del cable. Asegúrese de </w:t>
      </w:r>
      <w:r w:rsidR="00923624">
        <w:t>colocar a</w:t>
      </w:r>
      <w:r>
        <w:t xml:space="preserve">l animal en un lugar protegido de las plagas y </w:t>
      </w:r>
      <w:r w:rsidR="00923624">
        <w:t xml:space="preserve">de </w:t>
      </w:r>
      <w:r>
        <w:t>la vista del público.</w:t>
      </w:r>
    </w:p>
    <w:p w:rsidR="00266229" w:rsidRDefault="00266229" w:rsidP="00266229">
      <w:pPr>
        <w:numPr>
          <w:ilvl w:val="0"/>
          <w:numId w:val="1"/>
        </w:numPr>
        <w:tabs>
          <w:tab w:val="num" w:pos="1080"/>
        </w:tabs>
        <w:ind w:left="1080" w:hanging="360"/>
      </w:pPr>
      <w:r>
        <w:t xml:space="preserve">Haga girar el cable para que se tense nuevamente en el carro.  </w:t>
      </w:r>
    </w:p>
    <w:p w:rsidR="00266229" w:rsidRDefault="00266229" w:rsidP="00266229">
      <w:pPr>
        <w:numPr>
          <w:ilvl w:val="0"/>
          <w:numId w:val="1"/>
        </w:numPr>
        <w:tabs>
          <w:tab w:val="num" w:pos="1080"/>
        </w:tabs>
        <w:ind w:left="1080" w:hanging="360"/>
      </w:pPr>
      <w:r>
        <w:t>Repita el procedimiento para otros animales muertos.</w:t>
      </w:r>
    </w:p>
    <w:p w:rsidR="00266229" w:rsidRDefault="00266229" w:rsidP="00266229">
      <w:pPr>
        <w:numPr>
          <w:ilvl w:val="0"/>
          <w:numId w:val="1"/>
        </w:numPr>
        <w:tabs>
          <w:tab w:val="num" w:pos="1080"/>
        </w:tabs>
        <w:ind w:left="1080" w:hanging="360"/>
      </w:pPr>
      <w:r>
        <w:t xml:space="preserve">Limpie y desinfecte el carro de traslado de animales muertos; luego guarde el carro en el área de almacenamiento designada. </w:t>
      </w:r>
    </w:p>
    <w:p w:rsidR="00266229" w:rsidRDefault="00266229" w:rsidP="00266229">
      <w:pPr>
        <w:tabs>
          <w:tab w:val="num" w:pos="1080"/>
        </w:tabs>
        <w:ind w:left="1080" w:hanging="360"/>
      </w:pPr>
    </w:p>
    <w:p w:rsidR="00266229" w:rsidRDefault="00266229" w:rsidP="00266229">
      <w:pPr>
        <w:tabs>
          <w:tab w:val="num" w:pos="1080"/>
        </w:tabs>
      </w:pPr>
      <w:r>
        <w:t>Para los cerdos que pesan 45 libras o menos:</w:t>
      </w:r>
    </w:p>
    <w:p w:rsidR="00266229" w:rsidRDefault="00266229" w:rsidP="00266229">
      <w:pPr>
        <w:numPr>
          <w:ilvl w:val="0"/>
          <w:numId w:val="2"/>
        </w:numPr>
        <w:tabs>
          <w:tab w:val="num" w:pos="1440"/>
        </w:tabs>
      </w:pPr>
      <w:r>
        <w:t>Tome al animal muerto firmemente de una o ambas piernas traseras y arrástrelo o cárguelo hacia la puerta exterior correcta.</w:t>
      </w:r>
    </w:p>
    <w:p w:rsidR="00266229" w:rsidRDefault="00266229" w:rsidP="00266229">
      <w:pPr>
        <w:numPr>
          <w:ilvl w:val="0"/>
          <w:numId w:val="2"/>
        </w:numPr>
        <w:tabs>
          <w:tab w:val="num" w:pos="1440"/>
        </w:tabs>
      </w:pPr>
      <w:r>
        <w:t>Coloque al animal muerto afuera de la puerta en un área protegida de las plagas y la vista del público.</w:t>
      </w:r>
    </w:p>
    <w:p w:rsidR="00266229" w:rsidRDefault="00266229" w:rsidP="00266229">
      <w:pPr>
        <w:numPr>
          <w:ilvl w:val="0"/>
          <w:numId w:val="2"/>
        </w:numPr>
        <w:tabs>
          <w:tab w:val="num" w:pos="1440"/>
        </w:tabs>
      </w:pPr>
      <w:r>
        <w:t>Registre a cada animal muerto en la hoja de registro apropiada de la granja, incluyendo los registros de eliminación de animales reproductores en caso de que se trate de un animal reproductor.</w:t>
      </w:r>
    </w:p>
    <w:p w:rsidR="00266229" w:rsidRDefault="00266229" w:rsidP="00266229"/>
    <w:p w:rsidR="00266229" w:rsidRDefault="00266229" w:rsidP="00266229">
      <w:r>
        <w:t xml:space="preserve">Todos los cadáveres de animales que estén a la espera de la recolección final o en el sitio donde se procesa la mortalidad,  deben ser almacenados en un lugar seguro para prevenir el acceso de plagas como insectos y carroñeras y animales vectores; proteja los cadáveres de las condiciones climáticas para evitar la generación de agua de escorrentía contaminada; y proteja este lugar seguro de la vista pública. </w:t>
      </w:r>
    </w:p>
    <w:p w:rsidR="00266229" w:rsidRDefault="00266229" w:rsidP="00266229">
      <w:pPr>
        <w:ind w:firstLine="360"/>
      </w:pPr>
    </w:p>
    <w:p w:rsidR="00266229" w:rsidRDefault="00266229" w:rsidP="00266229">
      <w:pPr>
        <w:rPr>
          <w:b/>
        </w:rPr>
      </w:pPr>
      <w:r>
        <w:rPr>
          <w:b/>
        </w:rPr>
        <w:t>Seguimiento</w:t>
      </w:r>
    </w:p>
    <w:p w:rsidR="00266229" w:rsidRDefault="00266229" w:rsidP="00266229">
      <w:r>
        <w:t>Si el cable del carro para trasladar animales muertos se deshilacha, la manivela del cabrestante no funciona correctamente, o surgen otros problemas relacionados con el equipo, consulte al supervisor y / o personal de mantenimiento de la granja.</w:t>
      </w:r>
    </w:p>
    <w:p w:rsidR="00266229" w:rsidRDefault="00266229" w:rsidP="00266229">
      <w:r>
        <w:t>Al final del día, siga los procedimientos sobre la remoción de animales muertos para disponer de los cadáveres fuera de</w:t>
      </w:r>
      <w:r w:rsidR="00C01B1A">
        <w:t xml:space="preserve"> </w:t>
      </w:r>
      <w:r>
        <w:t>l</w:t>
      </w:r>
      <w:r w:rsidR="00C01B1A">
        <w:t>a instalación</w:t>
      </w:r>
      <w:r>
        <w:t xml:space="preserve">. </w:t>
      </w:r>
    </w:p>
    <w:p w:rsidR="00266229" w:rsidRDefault="00266229" w:rsidP="00266229"/>
    <w:p w:rsidR="005C3D73" w:rsidRDefault="005C3D73"/>
    <w:sectPr w:rsidR="005C3D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NotDefSpec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F5426"/>
    <w:multiLevelType w:val="hybridMultilevel"/>
    <w:tmpl w:val="06BA4858"/>
    <w:lvl w:ilvl="0" w:tplc="CD9EA7BA">
      <w:numFmt w:val="bullet"/>
      <w:lvlText w:val=""/>
      <w:lvlJc w:val="left"/>
      <w:pPr>
        <w:tabs>
          <w:tab w:val="num" w:pos="1080"/>
        </w:tabs>
        <w:ind w:left="1080" w:hanging="360"/>
      </w:pPr>
      <w:rPr>
        <w:rFonts w:ascii="Symbol" w:eastAsia="NotDefSpecial" w:hAnsi="Symbol" w:cs="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
    <w:nsid w:val="748C60C7"/>
    <w:multiLevelType w:val="multilevel"/>
    <w:tmpl w:val="0F269442"/>
    <w:lvl w:ilvl="0">
      <w:start w:val="1"/>
      <w:numFmt w:val="bullet"/>
      <w:lvlText w:val=""/>
      <w:lvlJc w:val="left"/>
      <w:pPr>
        <w:tabs>
          <w:tab w:val="num" w:pos="1500"/>
        </w:tabs>
        <w:ind w:left="1500" w:hanging="780"/>
      </w:pPr>
      <w:rPr>
        <w:rFonts w:ascii="Symbol" w:hAnsi="Symbol" w:hint="default"/>
      </w:rPr>
    </w:lvl>
    <w:lvl w:ilvl="1">
      <w:start w:val="1"/>
      <w:numFmt w:val="bullet"/>
      <w:lvlText w:val=""/>
      <w:lvlJc w:val="left"/>
      <w:pPr>
        <w:tabs>
          <w:tab w:val="num" w:pos="1860"/>
        </w:tabs>
        <w:ind w:left="1860" w:hanging="780"/>
      </w:pPr>
      <w:rPr>
        <w:rFonts w:ascii="Symbol" w:hAnsi="Symbol" w:hint="default"/>
      </w:rPr>
    </w:lvl>
    <w:lvl w:ilvl="2">
      <w:start w:val="1"/>
      <w:numFmt w:val="bullet"/>
      <w:lvlText w:val="o"/>
      <w:lvlJc w:val="left"/>
      <w:pPr>
        <w:tabs>
          <w:tab w:val="num" w:pos="2220"/>
        </w:tabs>
        <w:ind w:left="2220" w:hanging="780"/>
      </w:pPr>
      <w:rPr>
        <w:rFonts w:ascii="Courier New" w:hAnsi="Courier New" w:cs="Times New Roman" w:hint="default"/>
      </w:rPr>
    </w:lvl>
    <w:lvl w:ilvl="3">
      <w:start w:val="1"/>
      <w:numFmt w:val="decimal"/>
      <w:lvlText w:val="%1.%2.%3.%4"/>
      <w:lvlJc w:val="left"/>
      <w:pPr>
        <w:tabs>
          <w:tab w:val="num" w:pos="2580"/>
        </w:tabs>
        <w:ind w:left="2580" w:hanging="7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600"/>
        </w:tabs>
        <w:ind w:left="360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680"/>
        </w:tabs>
        <w:ind w:left="4680" w:hanging="1440"/>
      </w:pPr>
      <w:rPr>
        <w:rFonts w:cs="Times New Roman"/>
      </w:rPr>
    </w:lvl>
    <w:lvl w:ilvl="8">
      <w:start w:val="1"/>
      <w:numFmt w:val="decimal"/>
      <w:lvlText w:val="%1.%2.%3.%4.%5.%6.%7.%8.%9"/>
      <w:lvlJc w:val="left"/>
      <w:pPr>
        <w:tabs>
          <w:tab w:val="num" w:pos="5400"/>
        </w:tabs>
        <w:ind w:left="5400" w:hanging="1800"/>
      </w:pPr>
      <w:rPr>
        <w:rFonts w:cs="Times New Roman"/>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29"/>
    <w:rsid w:val="000103BB"/>
    <w:rsid w:val="00053CD0"/>
    <w:rsid w:val="00066C6E"/>
    <w:rsid w:val="000948E3"/>
    <w:rsid w:val="000C307A"/>
    <w:rsid w:val="000C7933"/>
    <w:rsid w:val="000E3773"/>
    <w:rsid w:val="000F3725"/>
    <w:rsid w:val="000F6E56"/>
    <w:rsid w:val="00133224"/>
    <w:rsid w:val="0013363E"/>
    <w:rsid w:val="0014207F"/>
    <w:rsid w:val="00154F47"/>
    <w:rsid w:val="001552EA"/>
    <w:rsid w:val="0016642E"/>
    <w:rsid w:val="00174055"/>
    <w:rsid w:val="00182982"/>
    <w:rsid w:val="001A766D"/>
    <w:rsid w:val="001C0FBB"/>
    <w:rsid w:val="001D67D2"/>
    <w:rsid w:val="001F7613"/>
    <w:rsid w:val="002176CB"/>
    <w:rsid w:val="002605F8"/>
    <w:rsid w:val="00266229"/>
    <w:rsid w:val="00272D58"/>
    <w:rsid w:val="002E0487"/>
    <w:rsid w:val="0037409E"/>
    <w:rsid w:val="003D460B"/>
    <w:rsid w:val="00406E4A"/>
    <w:rsid w:val="0042466D"/>
    <w:rsid w:val="004D4CB1"/>
    <w:rsid w:val="004D55FC"/>
    <w:rsid w:val="004D7E9C"/>
    <w:rsid w:val="004E1D71"/>
    <w:rsid w:val="004F0071"/>
    <w:rsid w:val="005C3D73"/>
    <w:rsid w:val="005F3C85"/>
    <w:rsid w:val="00652642"/>
    <w:rsid w:val="006872E8"/>
    <w:rsid w:val="006B344A"/>
    <w:rsid w:val="006B415B"/>
    <w:rsid w:val="007218A9"/>
    <w:rsid w:val="00795F19"/>
    <w:rsid w:val="007B26A2"/>
    <w:rsid w:val="008077AD"/>
    <w:rsid w:val="008123B9"/>
    <w:rsid w:val="0084048A"/>
    <w:rsid w:val="00840986"/>
    <w:rsid w:val="00842CDD"/>
    <w:rsid w:val="00875C9F"/>
    <w:rsid w:val="008B5EF9"/>
    <w:rsid w:val="00923624"/>
    <w:rsid w:val="00924E1E"/>
    <w:rsid w:val="009322D4"/>
    <w:rsid w:val="00942183"/>
    <w:rsid w:val="009438FA"/>
    <w:rsid w:val="00945279"/>
    <w:rsid w:val="00963C82"/>
    <w:rsid w:val="009758A7"/>
    <w:rsid w:val="009841FF"/>
    <w:rsid w:val="009875B3"/>
    <w:rsid w:val="0099372D"/>
    <w:rsid w:val="009E7923"/>
    <w:rsid w:val="00A11389"/>
    <w:rsid w:val="00A1713E"/>
    <w:rsid w:val="00A22213"/>
    <w:rsid w:val="00A2755B"/>
    <w:rsid w:val="00A41920"/>
    <w:rsid w:val="00A450DD"/>
    <w:rsid w:val="00A516F6"/>
    <w:rsid w:val="00A51A99"/>
    <w:rsid w:val="00A5273C"/>
    <w:rsid w:val="00A55EC7"/>
    <w:rsid w:val="00A71327"/>
    <w:rsid w:val="00A737DD"/>
    <w:rsid w:val="00A82650"/>
    <w:rsid w:val="00A92DC9"/>
    <w:rsid w:val="00AA4384"/>
    <w:rsid w:val="00AD6DF8"/>
    <w:rsid w:val="00AF3C90"/>
    <w:rsid w:val="00AF4BCE"/>
    <w:rsid w:val="00B10188"/>
    <w:rsid w:val="00B2066D"/>
    <w:rsid w:val="00B30D00"/>
    <w:rsid w:val="00B53709"/>
    <w:rsid w:val="00B540E4"/>
    <w:rsid w:val="00B619E6"/>
    <w:rsid w:val="00B73831"/>
    <w:rsid w:val="00B8102F"/>
    <w:rsid w:val="00B877AB"/>
    <w:rsid w:val="00C01B1A"/>
    <w:rsid w:val="00C0603A"/>
    <w:rsid w:val="00C20801"/>
    <w:rsid w:val="00C21B59"/>
    <w:rsid w:val="00C66FC0"/>
    <w:rsid w:val="00C701C9"/>
    <w:rsid w:val="00C767E6"/>
    <w:rsid w:val="00CB55C6"/>
    <w:rsid w:val="00CC2FCD"/>
    <w:rsid w:val="00CD71A0"/>
    <w:rsid w:val="00CE4469"/>
    <w:rsid w:val="00D617EB"/>
    <w:rsid w:val="00D6258A"/>
    <w:rsid w:val="00D7243D"/>
    <w:rsid w:val="00D96242"/>
    <w:rsid w:val="00DA0784"/>
    <w:rsid w:val="00DA49CA"/>
    <w:rsid w:val="00DA6D71"/>
    <w:rsid w:val="00DC1AFE"/>
    <w:rsid w:val="00E24161"/>
    <w:rsid w:val="00E6753F"/>
    <w:rsid w:val="00E825F7"/>
    <w:rsid w:val="00E82AE0"/>
    <w:rsid w:val="00EE0750"/>
    <w:rsid w:val="00EF4D23"/>
    <w:rsid w:val="00F10223"/>
    <w:rsid w:val="00F1286E"/>
    <w:rsid w:val="00F32DCB"/>
    <w:rsid w:val="00F42DF8"/>
    <w:rsid w:val="00F757DF"/>
    <w:rsid w:val="00F75842"/>
    <w:rsid w:val="00F95B34"/>
    <w:rsid w:val="00FA0F57"/>
    <w:rsid w:val="00FB17CE"/>
    <w:rsid w:val="00FC1216"/>
    <w:rsid w:val="00FE37A3"/>
    <w:rsid w:val="00FE55D0"/>
    <w:rsid w:val="00FE755E"/>
    <w:rsid w:val="00FF0D3F"/>
    <w:rsid w:val="00FF75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4F868-65E9-4328-8E69-26580C93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s-MX" w:bidi="es-MX"/>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2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4298</Characters>
  <Application>Microsoft Office Word</Application>
  <DocSecurity>4</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SarmientoBA</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Bryn Jensson</cp:lastModifiedBy>
  <cp:revision>2</cp:revision>
  <dcterms:created xsi:type="dcterms:W3CDTF">2015-01-06T19:49:00Z</dcterms:created>
  <dcterms:modified xsi:type="dcterms:W3CDTF">2015-01-06T19:49:00Z</dcterms:modified>
</cp:coreProperties>
</file>